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E" w:rsidRPr="0013678E" w:rsidRDefault="0013678E" w:rsidP="0013678E">
      <w:pPr>
        <w:spacing w:line="274" w:lineRule="exact"/>
        <w:rPr>
          <w:sz w:val="32"/>
          <w:szCs w:val="32"/>
        </w:rPr>
      </w:pPr>
      <w:r w:rsidRPr="0013678E">
        <w:rPr>
          <w:b/>
          <w:sz w:val="32"/>
          <w:szCs w:val="32"/>
        </w:rPr>
        <w:t>ООО «ПРОБА-ЛЮКС»</w:t>
      </w:r>
      <w:r w:rsidRPr="0013678E">
        <w:rPr>
          <w:sz w:val="32"/>
          <w:szCs w:val="32"/>
        </w:rPr>
        <w:t xml:space="preserve">  </w:t>
      </w:r>
      <w:r w:rsidRPr="0013678E">
        <w:rPr>
          <w:sz w:val="32"/>
          <w:szCs w:val="32"/>
        </w:rPr>
        <w:t>162616, Россия, Вологодская о</w:t>
      </w:r>
      <w:r>
        <w:rPr>
          <w:sz w:val="32"/>
          <w:szCs w:val="32"/>
        </w:rPr>
        <w:t xml:space="preserve">бласть,             </w:t>
      </w:r>
      <w:bookmarkStart w:id="0" w:name="_GoBack"/>
      <w:bookmarkEnd w:id="0"/>
      <w:r>
        <w:rPr>
          <w:sz w:val="32"/>
          <w:szCs w:val="32"/>
        </w:rPr>
        <w:t xml:space="preserve">г. Череповец, </w:t>
      </w:r>
      <w:r w:rsidRPr="0013678E">
        <w:rPr>
          <w:sz w:val="32"/>
          <w:szCs w:val="32"/>
        </w:rPr>
        <w:t>Леднева 2 оф.4</w:t>
      </w:r>
    </w:p>
    <w:p w:rsidR="0013678E" w:rsidRPr="0013678E" w:rsidRDefault="0013678E">
      <w:pPr>
        <w:spacing w:line="274" w:lineRule="exact"/>
        <w:rPr>
          <w:sz w:val="32"/>
          <w:szCs w:val="32"/>
        </w:rPr>
      </w:pPr>
      <w:r w:rsidRPr="0013678E">
        <w:rPr>
          <w:sz w:val="32"/>
          <w:szCs w:val="32"/>
        </w:rPr>
        <w:t xml:space="preserve">Моб. Тел.:+7 921 252 96 44 Илья                                             </w:t>
      </w:r>
    </w:p>
    <w:p w:rsidR="0013678E" w:rsidRPr="0013678E" w:rsidRDefault="0013678E">
      <w:pPr>
        <w:spacing w:line="274" w:lineRule="exact"/>
        <w:rPr>
          <w:sz w:val="32"/>
          <w:szCs w:val="32"/>
        </w:rPr>
      </w:pPr>
      <w:r w:rsidRPr="0013678E">
        <w:rPr>
          <w:sz w:val="32"/>
          <w:szCs w:val="32"/>
        </w:rPr>
        <w:t>Многоканальный: +7 921 723 84 66 или 8202 54 84 66</w:t>
      </w:r>
    </w:p>
    <w:p w:rsidR="0013678E" w:rsidRPr="0013678E" w:rsidRDefault="0013678E">
      <w:pPr>
        <w:spacing w:line="274" w:lineRule="exact"/>
        <w:rPr>
          <w:sz w:val="32"/>
          <w:szCs w:val="32"/>
        </w:rPr>
      </w:pPr>
    </w:p>
    <w:p w:rsidR="0013678E" w:rsidRDefault="0013678E">
      <w:pPr>
        <w:spacing w:line="274" w:lineRule="exact"/>
        <w:rPr>
          <w:sz w:val="24"/>
          <w:szCs w:val="24"/>
        </w:rPr>
      </w:pPr>
    </w:p>
    <w:p w:rsidR="0013678E" w:rsidRDefault="0013678E">
      <w:pPr>
        <w:spacing w:line="274" w:lineRule="exact"/>
        <w:rPr>
          <w:sz w:val="24"/>
          <w:szCs w:val="24"/>
        </w:rPr>
      </w:pPr>
    </w:p>
    <w:p w:rsidR="006E018E" w:rsidRDefault="006E018E">
      <w:pPr>
        <w:spacing w:line="274" w:lineRule="exact"/>
        <w:rPr>
          <w:sz w:val="24"/>
          <w:szCs w:val="24"/>
        </w:rPr>
      </w:pPr>
    </w:p>
    <w:p w:rsidR="006E018E" w:rsidRDefault="006E018E">
      <w:pPr>
        <w:spacing w:line="274" w:lineRule="exact"/>
        <w:rPr>
          <w:sz w:val="24"/>
          <w:szCs w:val="24"/>
        </w:rPr>
      </w:pPr>
    </w:p>
    <w:p w:rsidR="00524736" w:rsidRDefault="00CB4A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214630</wp:posOffset>
                </wp:positionV>
                <wp:extent cx="66535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304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05pt,16.9pt" to="527.95pt,16.9pt" o:allowincell="f" strokecolor="#808080" strokeweight="1.5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203835</wp:posOffset>
                </wp:positionV>
                <wp:extent cx="1333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.9pt;margin-top:16.0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208280</wp:posOffset>
                </wp:positionV>
                <wp:extent cx="13335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9pt;margin-top:16.4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208280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7.1pt;margin-top:16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4D0C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226060</wp:posOffset>
                </wp:positionV>
                <wp:extent cx="66535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D4D0C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05pt,17.8pt" to="527.95pt,17.8pt" o:allowincell="f" strokecolor="#D4D0C8" strokeweight="0.7pt"/>
            </w:pict>
          </mc:Fallback>
        </mc:AlternateContent>
      </w:r>
    </w:p>
    <w:p w:rsidR="00524736" w:rsidRDefault="00524736">
      <w:pPr>
        <w:spacing w:line="369" w:lineRule="exact"/>
        <w:rPr>
          <w:sz w:val="24"/>
          <w:szCs w:val="24"/>
        </w:rPr>
      </w:pPr>
    </w:p>
    <w:p w:rsidR="00524736" w:rsidRDefault="00CB4A0E">
      <w:pPr>
        <w:spacing w:line="303" w:lineRule="auto"/>
        <w:ind w:left="20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Производим </w:t>
      </w:r>
      <w:r>
        <w:rPr>
          <w:rFonts w:ascii="Arial" w:eastAsia="Arial" w:hAnsi="Arial" w:cs="Arial"/>
          <w:b/>
          <w:bCs/>
        </w:rPr>
        <w:t>щепу для копчения</w:t>
      </w:r>
      <w:r>
        <w:rPr>
          <w:rFonts w:ascii="Arial" w:eastAsia="Arial" w:hAnsi="Arial" w:cs="Arial"/>
        </w:rPr>
        <w:t>, исключительно из экологически чистого, свежего древесного массива по ТУ16.29.14.199-001-0105938386-2016.</w:t>
      </w:r>
    </w:p>
    <w:p w:rsidR="00524736" w:rsidRDefault="00524736">
      <w:pPr>
        <w:spacing w:line="100" w:lineRule="exact"/>
        <w:rPr>
          <w:sz w:val="24"/>
          <w:szCs w:val="24"/>
        </w:rPr>
      </w:pPr>
    </w:p>
    <w:p w:rsidR="00524736" w:rsidRDefault="00CB4A0E">
      <w:pPr>
        <w:spacing w:line="308" w:lineRule="auto"/>
        <w:ind w:left="20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Исключено присутствие пыли, посторонних примесей, гарантируется пониженное отложение смолы на стенках коптильных камер и дымоходов. Щепа идеально подходит для основных типов дымогенераторов, включая пародымогенераторы. Учитываем все технические пожелания конечного пользователя.</w:t>
      </w:r>
    </w:p>
    <w:p w:rsidR="00524736" w:rsidRDefault="00CB4A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214630</wp:posOffset>
                </wp:positionV>
                <wp:extent cx="66535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55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75pt,16.9pt" to="527.65pt,16.9pt" o:allowincell="f" strokecolor="#808080" strokeweight="1.5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203835</wp:posOffset>
                </wp:positionV>
                <wp:extent cx="1333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.6pt;margin-top:16.0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208915</wp:posOffset>
                </wp:positionV>
                <wp:extent cx="13335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.6pt;margin-top:16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208915</wp:posOffset>
                </wp:positionV>
                <wp:extent cx="12700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26.8pt;margin-top:16.4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4D0C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226695</wp:posOffset>
                </wp:positionV>
                <wp:extent cx="66535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4D0C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75pt,17.85pt" to="527.65pt,17.85pt" o:allowincell="f" strokecolor="#D4D0C8" strokeweight="0.7199pt"/>
            </w:pict>
          </mc:Fallback>
        </mc:AlternateContent>
      </w:r>
    </w:p>
    <w:p w:rsidR="00524736" w:rsidRDefault="00524736">
      <w:pPr>
        <w:spacing w:line="361" w:lineRule="exact"/>
        <w:rPr>
          <w:sz w:val="24"/>
          <w:szCs w:val="24"/>
        </w:rPr>
      </w:pPr>
    </w:p>
    <w:p w:rsidR="00524736" w:rsidRDefault="00CB4A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Показатели качества ольховой щепы:</w:t>
      </w:r>
    </w:p>
    <w:p w:rsidR="00524736" w:rsidRDefault="00524736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"/>
        <w:gridCol w:w="5500"/>
        <w:gridCol w:w="2680"/>
        <w:gridCol w:w="2220"/>
        <w:gridCol w:w="80"/>
        <w:gridCol w:w="20"/>
      </w:tblGrid>
      <w:tr w:rsidR="00524736">
        <w:trPr>
          <w:trHeight w:val="40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4736" w:rsidRDefault="00CB4A0E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Требования паро /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99"/>
                <w:sz w:val="20"/>
                <w:szCs w:val="20"/>
              </w:rPr>
              <w:t>Фактический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99"/>
                <w:sz w:val="20"/>
                <w:szCs w:val="20"/>
              </w:rPr>
              <w:t>дымогенераторов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99"/>
                <w:sz w:val="20"/>
                <w:szCs w:val="20"/>
              </w:rPr>
              <w:t>показатель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8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Сырье (древесина)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Ольха 100%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8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Фракционный состав щепы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Не менее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95%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(содержание фракции 4-6 мм;8-12мм)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20"/>
                <w:szCs w:val="20"/>
              </w:rPr>
              <w:t>80%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8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Влажность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8"/>
                <w:sz w:val="20"/>
                <w:szCs w:val="20"/>
              </w:rPr>
              <w:t>14-20,5%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12%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26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/>
        </w:tc>
        <w:tc>
          <w:tcPr>
            <w:tcW w:w="20" w:type="dxa"/>
            <w:vAlign w:val="bottom"/>
          </w:tcPr>
          <w:p w:rsidR="00524736" w:rsidRDefault="00524736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Содержание посторонних химических, механических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80" w:type="dxa"/>
            <w:vAlign w:val="bottom"/>
          </w:tcPr>
          <w:p w:rsidR="00524736" w:rsidRDefault="00524736"/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примесей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9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Упаковка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20"/>
                <w:szCs w:val="20"/>
              </w:rPr>
              <w:t>Полипропиленовые мешки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20"/>
                <w:szCs w:val="20"/>
              </w:rPr>
              <w:t>Полипропиленовые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20"/>
                <w:szCs w:val="20"/>
              </w:rPr>
              <w:t>мешки 18кг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217"/>
        </w:trPr>
        <w:tc>
          <w:tcPr>
            <w:tcW w:w="5580" w:type="dxa"/>
            <w:gridSpan w:val="3"/>
            <w:vAlign w:val="bottom"/>
          </w:tcPr>
          <w:p w:rsidR="00524736" w:rsidRDefault="00CB4A0E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Показатели качества дубовой щепы:</w:t>
            </w:r>
          </w:p>
        </w:tc>
        <w:tc>
          <w:tcPr>
            <w:tcW w:w="2680" w:type="dxa"/>
            <w:vAlign w:val="bottom"/>
          </w:tcPr>
          <w:p w:rsidR="00524736" w:rsidRDefault="00524736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524736" w:rsidRDefault="0052473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22"/>
        </w:trPr>
        <w:tc>
          <w:tcPr>
            <w:tcW w:w="60" w:type="dxa"/>
            <w:vAlign w:val="bottom"/>
          </w:tcPr>
          <w:p w:rsidR="00524736" w:rsidRDefault="005247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8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Требования паро /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99"/>
                <w:sz w:val="20"/>
                <w:szCs w:val="20"/>
              </w:rPr>
              <w:t>Фактический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99"/>
                <w:sz w:val="20"/>
                <w:szCs w:val="20"/>
              </w:rPr>
              <w:t>дымогенераторов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99"/>
                <w:sz w:val="20"/>
                <w:szCs w:val="20"/>
              </w:rPr>
              <w:t>показатель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8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Сырье (древесина)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 100%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8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Фракционный состав щепы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Не менее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95%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9"/>
                <w:szCs w:val="9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(содержание фракции 4-6 мм;8-12мм)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20"/>
                <w:szCs w:val="20"/>
              </w:rPr>
              <w:t>80%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8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Влажность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8"/>
                <w:sz w:val="20"/>
                <w:szCs w:val="20"/>
              </w:rPr>
              <w:t>14-20,5%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12%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/>
        </w:tc>
        <w:tc>
          <w:tcPr>
            <w:tcW w:w="20" w:type="dxa"/>
            <w:vAlign w:val="bottom"/>
          </w:tcPr>
          <w:p w:rsidR="00524736" w:rsidRDefault="00524736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Содержание посторонних химических, механических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80" w:type="dxa"/>
            <w:vAlign w:val="bottom"/>
          </w:tcPr>
          <w:p w:rsidR="00524736" w:rsidRDefault="00524736"/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примесей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39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Упаковка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20"/>
                <w:szCs w:val="20"/>
              </w:rPr>
              <w:t>Полипропиленовые мешки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20"/>
                <w:szCs w:val="20"/>
              </w:rPr>
              <w:t>Полипропиленовые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24736" w:rsidRDefault="00CB4A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20"/>
                <w:szCs w:val="20"/>
              </w:rPr>
              <w:t>мешки 22кг</w:t>
            </w: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1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4736" w:rsidRDefault="005247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  <w:tr w:rsidR="00524736">
        <w:trPr>
          <w:trHeight w:val="245"/>
        </w:trPr>
        <w:tc>
          <w:tcPr>
            <w:tcW w:w="60" w:type="dxa"/>
            <w:vAlign w:val="bottom"/>
          </w:tcPr>
          <w:p w:rsidR="00524736" w:rsidRDefault="0052473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736" w:rsidRDefault="00524736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808080"/>
            </w:tcBorders>
            <w:vAlign w:val="bottom"/>
          </w:tcPr>
          <w:p w:rsidR="00524736" w:rsidRDefault="00524736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808080"/>
            </w:tcBorders>
            <w:vAlign w:val="bottom"/>
          </w:tcPr>
          <w:p w:rsidR="00524736" w:rsidRDefault="0052473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808080"/>
            </w:tcBorders>
            <w:vAlign w:val="bottom"/>
          </w:tcPr>
          <w:p w:rsidR="00524736" w:rsidRDefault="0052473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524736" w:rsidRDefault="005247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4736" w:rsidRDefault="00524736">
            <w:pPr>
              <w:rPr>
                <w:sz w:val="1"/>
                <w:szCs w:val="1"/>
              </w:rPr>
            </w:pPr>
          </w:p>
        </w:tc>
      </w:tr>
    </w:tbl>
    <w:p w:rsidR="00524736" w:rsidRDefault="00CB4A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-27305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3.9pt;margin-top:-2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-22225</wp:posOffset>
                </wp:positionV>
                <wp:extent cx="13335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.9pt;margin-top:-1.7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-22225</wp:posOffset>
                </wp:positionV>
                <wp:extent cx="12700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27.1pt;margin-top:-1.7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4D0C8" stroked="f"/>
            </w:pict>
          </mc:Fallback>
        </mc:AlternateContent>
      </w:r>
    </w:p>
    <w:p w:rsidR="00524736" w:rsidRDefault="00CB4A0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204470</wp:posOffset>
            </wp:positionV>
            <wp:extent cx="6699250" cy="48399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483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38" w:lineRule="exact"/>
        <w:rPr>
          <w:sz w:val="20"/>
          <w:szCs w:val="20"/>
        </w:rPr>
      </w:pPr>
    </w:p>
    <w:p w:rsidR="00524736" w:rsidRDefault="00CB4A0E" w:rsidP="006E01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Фракционный состав</w:t>
      </w:r>
      <w:r>
        <w:rPr>
          <w:noProof/>
          <w:sz w:val="1"/>
          <w:szCs w:val="1"/>
        </w:rPr>
        <w:drawing>
          <wp:inline distT="0" distB="0" distL="0" distR="0">
            <wp:extent cx="42545" cy="1689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6"/>
          <w:szCs w:val="16"/>
        </w:rPr>
        <w:t xml:space="preserve">щепы </w:t>
      </w:r>
      <w:r>
        <w:rPr>
          <w:rFonts w:ascii="Arial" w:eastAsia="Arial" w:hAnsi="Arial" w:cs="Arial"/>
          <w:b/>
          <w:bCs/>
          <w:sz w:val="31"/>
          <w:szCs w:val="31"/>
          <w:vertAlign w:val="superscript"/>
        </w:rPr>
        <w:t>:</w:t>
      </w:r>
      <w:r>
        <w:rPr>
          <w:noProof/>
          <w:sz w:val="1"/>
          <w:szCs w:val="1"/>
        </w:rPr>
        <w:drawing>
          <wp:inline distT="0" distB="0" distL="0" distR="0">
            <wp:extent cx="74930" cy="1689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31"/>
          <w:szCs w:val="31"/>
          <w:vertAlign w:val="superscript"/>
        </w:rPr>
        <w:t>4</w:t>
      </w:r>
      <w:r>
        <w:rPr>
          <w:noProof/>
          <w:sz w:val="1"/>
          <w:szCs w:val="1"/>
        </w:rPr>
        <w:drawing>
          <wp:inline distT="0" distB="0" distL="0" distR="0">
            <wp:extent cx="42545" cy="1689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noProof/>
          <w:sz w:val="1"/>
          <w:szCs w:val="1"/>
        </w:rPr>
        <w:drawing>
          <wp:inline distT="0" distB="0" distL="0" distR="0">
            <wp:extent cx="41275" cy="1689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6"/>
          <w:szCs w:val="16"/>
        </w:rPr>
        <w:t>6 мм</w:t>
      </w:r>
      <w:r>
        <w:rPr>
          <w:noProof/>
          <w:sz w:val="1"/>
          <w:szCs w:val="1"/>
        </w:rPr>
        <w:drawing>
          <wp:inline distT="0" distB="0" distL="0" distR="0">
            <wp:extent cx="74930" cy="1689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6" w:rsidRDefault="00CB4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6696710" cy="4381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6696710" cy="4381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00" w:lineRule="exact"/>
        <w:rPr>
          <w:sz w:val="20"/>
          <w:szCs w:val="20"/>
        </w:rPr>
      </w:pPr>
    </w:p>
    <w:p w:rsidR="00524736" w:rsidRDefault="00524736">
      <w:pPr>
        <w:spacing w:line="288" w:lineRule="exact"/>
        <w:rPr>
          <w:sz w:val="20"/>
          <w:szCs w:val="20"/>
        </w:rPr>
      </w:pPr>
    </w:p>
    <w:p w:rsidR="00524736" w:rsidRDefault="00CB4A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Фракционный состав</w:t>
      </w:r>
      <w:r>
        <w:rPr>
          <w:noProof/>
          <w:sz w:val="1"/>
          <w:szCs w:val="1"/>
        </w:rPr>
        <w:drawing>
          <wp:inline distT="0" distB="0" distL="0" distR="0">
            <wp:extent cx="42545" cy="1708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6"/>
          <w:szCs w:val="16"/>
        </w:rPr>
        <w:t xml:space="preserve">щепы </w:t>
      </w:r>
      <w:r>
        <w:rPr>
          <w:rFonts w:ascii="Arial" w:eastAsia="Arial" w:hAnsi="Arial" w:cs="Arial"/>
          <w:b/>
          <w:bCs/>
          <w:sz w:val="31"/>
          <w:szCs w:val="31"/>
          <w:vertAlign w:val="superscript"/>
        </w:rPr>
        <w:t>:</w:t>
      </w:r>
      <w:r>
        <w:rPr>
          <w:noProof/>
          <w:sz w:val="1"/>
          <w:szCs w:val="1"/>
        </w:rPr>
        <w:drawing>
          <wp:inline distT="0" distB="0" distL="0" distR="0">
            <wp:extent cx="74930" cy="1708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31"/>
          <w:szCs w:val="31"/>
          <w:vertAlign w:val="superscript"/>
        </w:rPr>
        <w:t>8</w:t>
      </w:r>
      <w:r>
        <w:rPr>
          <w:noProof/>
          <w:sz w:val="1"/>
          <w:szCs w:val="1"/>
        </w:rPr>
        <w:drawing>
          <wp:inline distT="0" distB="0" distL="0" distR="0">
            <wp:extent cx="42545" cy="1708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noProof/>
          <w:sz w:val="1"/>
          <w:szCs w:val="1"/>
        </w:rPr>
        <w:drawing>
          <wp:inline distT="0" distB="0" distL="0" distR="0">
            <wp:extent cx="41275" cy="1708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6"/>
          <w:szCs w:val="16"/>
        </w:rPr>
        <w:t>12 мм</w:t>
      </w:r>
      <w:r>
        <w:rPr>
          <w:noProof/>
          <w:sz w:val="1"/>
          <w:szCs w:val="1"/>
        </w:rPr>
        <w:drawing>
          <wp:inline distT="0" distB="0" distL="0" distR="0">
            <wp:extent cx="42545" cy="1708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6" w:rsidRDefault="00CB4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6694805" cy="349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6694805" cy="349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24736">
      <w:pgSz w:w="11900" w:h="16838"/>
      <w:pgMar w:top="1440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6"/>
    <w:rsid w:val="0013678E"/>
    <w:rsid w:val="004958BA"/>
    <w:rsid w:val="00524736"/>
    <w:rsid w:val="006E018E"/>
    <w:rsid w:val="00C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Ilya</cp:lastModifiedBy>
  <cp:revision>6</cp:revision>
  <dcterms:created xsi:type="dcterms:W3CDTF">2018-04-04T11:42:00Z</dcterms:created>
  <dcterms:modified xsi:type="dcterms:W3CDTF">2018-05-28T11:42:00Z</dcterms:modified>
</cp:coreProperties>
</file>